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1A11D12F" w:rsidR="000100CC" w:rsidRPr="00850015" w:rsidRDefault="000100CC" w:rsidP="00383102">
      <w:pPr>
        <w:jc w:val="center"/>
        <w:rPr>
          <w:rFonts w:ascii="Calibri" w:hAnsi="Calibri" w:cs="Calibri"/>
          <w:b/>
          <w:color w:val="4F81BD" w:themeColor="accent1"/>
          <w:sz w:val="40"/>
        </w:rPr>
      </w:pPr>
      <w:r w:rsidRPr="00850015">
        <w:rPr>
          <w:rFonts w:ascii="Calibri" w:hAnsi="Calibri" w:cs="Calibri"/>
          <w:b/>
          <w:noProof/>
          <w:color w:val="4F81BD" w:themeColor="accent1"/>
          <w:sz w:val="40"/>
        </w:rPr>
        <mc:AlternateContent>
          <mc:Choice Requires="wps">
            <w:drawing>
              <wp:anchor distT="0" distB="0" distL="114300" distR="114300" simplePos="0" relativeHeight="251672576" behindDoc="0" locked="0" layoutInCell="1" allowOverlap="1" wp14:anchorId="6C6C82FE" wp14:editId="5C77409C">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18F159D7" w14:textId="30AFF991" w:rsidR="000100CC" w:rsidRPr="00085583" w:rsidRDefault="00157202" w:rsidP="000100CC">
                            <w:pPr>
                              <w:jc w:val="center"/>
                              <w:rPr>
                                <w:rFonts w:ascii="Calibri" w:hAnsi="Calibri"/>
                                <w:b/>
                                <w:color w:val="FF0000"/>
                                <w:sz w:val="52"/>
                                <w:szCs w:val="52"/>
                              </w:rPr>
                            </w:pPr>
                            <w:r>
                              <w:rPr>
                                <w:rFonts w:ascii="Calibri" w:hAnsi="Calibri"/>
                                <w:b/>
                                <w:color w:val="FF0000"/>
                                <w:sz w:val="52"/>
                                <w:szCs w:val="52"/>
                              </w:rPr>
                              <w:t>Celebración</w:t>
                            </w:r>
                            <w:r w:rsidR="000100CC" w:rsidRPr="00085583">
                              <w:rPr>
                                <w:rFonts w:ascii="Calibri" w:hAnsi="Calibri"/>
                                <w:b/>
                                <w:color w:val="FF0000"/>
                                <w:sz w:val="52"/>
                                <w:szCs w:val="52"/>
                              </w:rPr>
                              <w:t xml:space="preserve"> </w:t>
                            </w:r>
                            <w:r w:rsidR="00E35CFB">
                              <w:rPr>
                                <w:rFonts w:ascii="Calibri" w:hAnsi="Calibri"/>
                                <w:b/>
                                <w:color w:val="FF0000"/>
                                <w:sz w:val="52"/>
                                <w:szCs w:val="52"/>
                              </w:rPr>
                              <w:t>ESO</w:t>
                            </w:r>
                          </w:p>
                          <w:p w14:paraId="7E105987" w14:textId="77777777" w:rsidR="000100CC" w:rsidRPr="00085583" w:rsidRDefault="000100CC" w:rsidP="000100CC">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18F159D7" w14:textId="30AFF991" w:rsidR="000100CC" w:rsidRPr="00085583" w:rsidRDefault="00157202" w:rsidP="000100CC">
                      <w:pPr>
                        <w:jc w:val="center"/>
                        <w:rPr>
                          <w:rFonts w:ascii="Calibri" w:hAnsi="Calibri"/>
                          <w:b/>
                          <w:color w:val="FF0000"/>
                          <w:sz w:val="52"/>
                          <w:szCs w:val="52"/>
                        </w:rPr>
                      </w:pPr>
                      <w:r>
                        <w:rPr>
                          <w:rFonts w:ascii="Calibri" w:hAnsi="Calibri"/>
                          <w:b/>
                          <w:color w:val="FF0000"/>
                          <w:sz w:val="52"/>
                          <w:szCs w:val="52"/>
                        </w:rPr>
                        <w:t>Celebración</w:t>
                      </w:r>
                      <w:r w:rsidR="000100CC" w:rsidRPr="00085583">
                        <w:rPr>
                          <w:rFonts w:ascii="Calibri" w:hAnsi="Calibri"/>
                          <w:b/>
                          <w:color w:val="FF0000"/>
                          <w:sz w:val="52"/>
                          <w:szCs w:val="52"/>
                        </w:rPr>
                        <w:t xml:space="preserve"> </w:t>
                      </w:r>
                      <w:r w:rsidR="00E35CFB">
                        <w:rPr>
                          <w:rFonts w:ascii="Calibri" w:hAnsi="Calibri"/>
                          <w:b/>
                          <w:color w:val="FF0000"/>
                          <w:sz w:val="52"/>
                          <w:szCs w:val="52"/>
                        </w:rPr>
                        <w:t>ESO</w:t>
                      </w:r>
                    </w:p>
                    <w:p w14:paraId="7E105987" w14:textId="77777777" w:rsidR="000100CC" w:rsidRPr="00085583" w:rsidRDefault="000100CC" w:rsidP="000100CC">
                      <w:pPr>
                        <w:rPr>
                          <w:color w:val="FFFFFF" w:themeColor="background1"/>
                          <w14:textFill>
                            <w14:noFill/>
                          </w14:textFill>
                        </w:rPr>
                      </w:pPr>
                    </w:p>
                  </w:txbxContent>
                </v:textbox>
              </v:shape>
            </w:pict>
          </mc:Fallback>
        </mc:AlternateContent>
      </w:r>
      <w:r w:rsidRPr="00850015">
        <w:rPr>
          <w:rFonts w:ascii="Calibri" w:hAnsi="Calibri" w:cs="Calibri"/>
          <w:b/>
          <w:noProof/>
          <w:color w:val="4F81BD" w:themeColor="accent1"/>
          <w:sz w:val="40"/>
        </w:rPr>
        <w:drawing>
          <wp:anchor distT="0" distB="0" distL="114300" distR="114300" simplePos="0" relativeHeight="251671552" behindDoc="1" locked="0" layoutInCell="1" allowOverlap="1" wp14:anchorId="000919E8" wp14:editId="3A356FB7">
            <wp:simplePos x="0" y="0"/>
            <wp:positionH relativeFrom="column">
              <wp:posOffset>656248</wp:posOffset>
            </wp:positionH>
            <wp:positionV relativeFrom="paragraph">
              <wp:posOffset>293</wp:posOffset>
            </wp:positionV>
            <wp:extent cx="4876800" cy="6477000"/>
            <wp:effectExtent l="0" t="0" r="0" b="0"/>
            <wp:wrapTight wrapText="bothSides">
              <wp:wrapPolygon edited="0">
                <wp:start x="3825" y="508"/>
                <wp:lineTo x="3488" y="635"/>
                <wp:lineTo x="3375" y="847"/>
                <wp:lineTo x="3431" y="1271"/>
                <wp:lineTo x="3769" y="1948"/>
                <wp:lineTo x="4275" y="2626"/>
                <wp:lineTo x="5231" y="3304"/>
                <wp:lineTo x="5288" y="3515"/>
                <wp:lineTo x="7481" y="3981"/>
                <wp:lineTo x="8494" y="3981"/>
                <wp:lineTo x="9113" y="4659"/>
                <wp:lineTo x="9563" y="5336"/>
                <wp:lineTo x="9844" y="6014"/>
                <wp:lineTo x="9956" y="6692"/>
                <wp:lineTo x="0" y="6904"/>
                <wp:lineTo x="0" y="7581"/>
                <wp:lineTo x="9844" y="8047"/>
                <wp:lineTo x="9506" y="8725"/>
                <wp:lineTo x="9056" y="9402"/>
                <wp:lineTo x="5456" y="9529"/>
                <wp:lineTo x="4669" y="9656"/>
                <wp:lineTo x="4725" y="10292"/>
                <wp:lineTo x="6694" y="10758"/>
                <wp:lineTo x="7481" y="10758"/>
                <wp:lineTo x="5681" y="11435"/>
                <wp:lineTo x="5231" y="11647"/>
                <wp:lineTo x="4444" y="12113"/>
                <wp:lineTo x="1969" y="12960"/>
                <wp:lineTo x="956" y="13384"/>
                <wp:lineTo x="675" y="13807"/>
                <wp:lineTo x="394" y="14146"/>
                <wp:lineTo x="338" y="14612"/>
                <wp:lineTo x="1069" y="14824"/>
                <wp:lineTo x="2475" y="14824"/>
                <wp:lineTo x="2363" y="15205"/>
                <wp:lineTo x="2363" y="15501"/>
                <wp:lineTo x="1575" y="16179"/>
                <wp:lineTo x="900" y="16179"/>
                <wp:lineTo x="506" y="16433"/>
                <wp:lineTo x="394" y="17238"/>
                <wp:lineTo x="338" y="18127"/>
                <wp:lineTo x="1969" y="18212"/>
                <wp:lineTo x="10800" y="18212"/>
                <wp:lineTo x="8775" y="18466"/>
                <wp:lineTo x="7875" y="18635"/>
                <wp:lineTo x="7875" y="18889"/>
                <wp:lineTo x="5794" y="19525"/>
                <wp:lineTo x="5794" y="20245"/>
                <wp:lineTo x="5456" y="20880"/>
                <wp:lineTo x="5569" y="21219"/>
                <wp:lineTo x="6131" y="21219"/>
                <wp:lineTo x="6188" y="21134"/>
                <wp:lineTo x="6525" y="20922"/>
                <wp:lineTo x="12488" y="20922"/>
                <wp:lineTo x="15525" y="20711"/>
                <wp:lineTo x="15469" y="20245"/>
                <wp:lineTo x="15750" y="20033"/>
                <wp:lineTo x="15694" y="19779"/>
                <wp:lineTo x="15356" y="19567"/>
                <wp:lineTo x="15413" y="19355"/>
                <wp:lineTo x="12038" y="18974"/>
                <wp:lineTo x="9506" y="18889"/>
                <wp:lineTo x="10800" y="18212"/>
                <wp:lineTo x="20138" y="18212"/>
                <wp:lineTo x="21094" y="18169"/>
                <wp:lineTo x="20869" y="17534"/>
                <wp:lineTo x="21150" y="17238"/>
                <wp:lineTo x="20813" y="16899"/>
                <wp:lineTo x="19913" y="16856"/>
                <wp:lineTo x="19463" y="16433"/>
                <wp:lineTo x="19238" y="16136"/>
                <wp:lineTo x="18844" y="15925"/>
                <wp:lineTo x="17663" y="15501"/>
                <wp:lineTo x="19238" y="14824"/>
                <wp:lineTo x="19406" y="14527"/>
                <wp:lineTo x="19125" y="14273"/>
                <wp:lineTo x="18506" y="14146"/>
                <wp:lineTo x="17044" y="13468"/>
                <wp:lineTo x="16313" y="12791"/>
                <wp:lineTo x="16875" y="12791"/>
                <wp:lineTo x="18731" y="12282"/>
                <wp:lineTo x="18731" y="12113"/>
                <wp:lineTo x="18956" y="11732"/>
                <wp:lineTo x="18506" y="11478"/>
                <wp:lineTo x="15019" y="11435"/>
                <wp:lineTo x="12938" y="10758"/>
                <wp:lineTo x="13500" y="10715"/>
                <wp:lineTo x="13725" y="10334"/>
                <wp:lineTo x="13556" y="10080"/>
                <wp:lineTo x="11644" y="9402"/>
                <wp:lineTo x="11081" y="8047"/>
                <wp:lineTo x="21544" y="7581"/>
                <wp:lineTo x="21544" y="6904"/>
                <wp:lineTo x="11025" y="6692"/>
                <wp:lineTo x="11138" y="6014"/>
                <wp:lineTo x="11475" y="5336"/>
                <wp:lineTo x="11925" y="4659"/>
                <wp:lineTo x="13444" y="3981"/>
                <wp:lineTo x="13781" y="3981"/>
                <wp:lineTo x="15356" y="3431"/>
                <wp:lineTo x="15413" y="3304"/>
                <wp:lineTo x="16144" y="2626"/>
                <wp:lineTo x="16481" y="1948"/>
                <wp:lineTo x="16594" y="1609"/>
                <wp:lineTo x="16256" y="1313"/>
                <wp:lineTo x="15806" y="1228"/>
                <wp:lineTo x="10631" y="932"/>
                <wp:lineTo x="5288" y="508"/>
                <wp:lineTo x="3825" y="508"/>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p>
    <w:p w14:paraId="17048FD8" w14:textId="77777777" w:rsidR="000100CC" w:rsidRPr="00850015" w:rsidRDefault="000100CC">
      <w:pPr>
        <w:spacing w:line="240" w:lineRule="auto"/>
        <w:rPr>
          <w:rFonts w:ascii="Calibri" w:hAnsi="Calibri" w:cs="Calibri"/>
          <w:b/>
          <w:color w:val="4F81BD" w:themeColor="accent1"/>
          <w:sz w:val="40"/>
        </w:rPr>
      </w:pPr>
      <w:r w:rsidRPr="00850015">
        <w:rPr>
          <w:rFonts w:ascii="Calibri" w:hAnsi="Calibri" w:cs="Calibri"/>
          <w:b/>
          <w:color w:val="4F81BD" w:themeColor="accent1"/>
          <w:sz w:val="40"/>
        </w:rPr>
        <w:br w:type="page"/>
      </w:r>
    </w:p>
    <w:p w14:paraId="75118F22" w14:textId="00493A14" w:rsidR="00383102" w:rsidRPr="00850015" w:rsidRDefault="00157202" w:rsidP="00383102">
      <w:pPr>
        <w:jc w:val="center"/>
        <w:rPr>
          <w:rFonts w:ascii="Calibri" w:hAnsi="Calibri" w:cs="Calibri"/>
          <w:b/>
          <w:color w:val="4F81BD" w:themeColor="accent1"/>
          <w:sz w:val="40"/>
        </w:rPr>
      </w:pPr>
      <w:r w:rsidRPr="00850015">
        <w:rPr>
          <w:rFonts w:ascii="Calibri" w:hAnsi="Calibri" w:cs="Calibri"/>
          <w:b/>
          <w:color w:val="4F81BD" w:themeColor="accent1"/>
          <w:sz w:val="40"/>
        </w:rPr>
        <w:lastRenderedPageBreak/>
        <w:t>Celebración</w:t>
      </w:r>
      <w:r w:rsidR="00FC2738" w:rsidRPr="00850015">
        <w:rPr>
          <w:rFonts w:ascii="Calibri" w:hAnsi="Calibri" w:cs="Calibri"/>
          <w:b/>
          <w:color w:val="4F81BD" w:themeColor="accent1"/>
          <w:sz w:val="40"/>
        </w:rPr>
        <w:t xml:space="preserve"> </w:t>
      </w:r>
      <w:r w:rsidR="00E35CFB" w:rsidRPr="00850015">
        <w:rPr>
          <w:rFonts w:ascii="Calibri" w:hAnsi="Calibri" w:cs="Calibri"/>
          <w:b/>
          <w:color w:val="4F81BD" w:themeColor="accent1"/>
          <w:sz w:val="40"/>
        </w:rPr>
        <w:t>ESO</w:t>
      </w:r>
    </w:p>
    <w:p w14:paraId="4EE5CCBD" w14:textId="77777777" w:rsidR="00850015" w:rsidRPr="00850015" w:rsidRDefault="00850015" w:rsidP="00850015">
      <w:pPr>
        <w:pBdr>
          <w:bottom w:val="single" w:sz="4" w:space="1" w:color="auto"/>
        </w:pBdr>
        <w:spacing w:after="0" w:line="240" w:lineRule="auto"/>
        <w:jc w:val="both"/>
        <w:rPr>
          <w:rFonts w:ascii="Calibri" w:hAnsi="Calibri" w:cs="Calibri"/>
          <w:b/>
          <w:color w:val="76923C" w:themeColor="accent3" w:themeShade="BF"/>
          <w:sz w:val="28"/>
        </w:rPr>
      </w:pPr>
      <w:r w:rsidRPr="00850015">
        <w:rPr>
          <w:rFonts w:ascii="Calibri" w:hAnsi="Calibri" w:cs="Calibri"/>
          <w:b/>
          <w:color w:val="76923C" w:themeColor="accent3" w:themeShade="BF"/>
          <w:sz w:val="28"/>
        </w:rPr>
        <w:t>AMBIENTACIÓN</w:t>
      </w:r>
    </w:p>
    <w:p w14:paraId="496C2C12" w14:textId="77777777" w:rsidR="00FC2738" w:rsidRPr="00850015" w:rsidRDefault="00FC2738" w:rsidP="001B2AA7">
      <w:pPr>
        <w:spacing w:after="0" w:line="240" w:lineRule="auto"/>
        <w:jc w:val="both"/>
        <w:rPr>
          <w:rFonts w:ascii="Calibri" w:hAnsi="Calibri" w:cs="Calibri"/>
          <w:b/>
          <w:color w:val="76923C" w:themeColor="accent3" w:themeShade="BF"/>
          <w:sz w:val="28"/>
        </w:rPr>
      </w:pPr>
    </w:p>
    <w:p w14:paraId="2E71C0EE" w14:textId="77777777" w:rsidR="00850015" w:rsidRPr="00850015" w:rsidRDefault="00850015" w:rsidP="00850015">
      <w:pPr>
        <w:jc w:val="both"/>
        <w:rPr>
          <w:rFonts w:ascii="Calibri" w:hAnsi="Calibri" w:cs="Calibri"/>
        </w:rPr>
      </w:pPr>
      <w:r w:rsidRPr="00850015">
        <w:rPr>
          <w:rFonts w:ascii="Calibri" w:hAnsi="Calibri" w:cs="Calibri"/>
        </w:rPr>
        <w:t>Dentro de cada campaña vocacional, proponemos siempre la oportunidad de poder pensar, en clave de oración, todos los mensajes que nos están llegando a través de diferentes propuestas para descubrir nuestro camino futuro, descubrir la propuesta de vida que Jesús nos ofrece a cada uno de nosotros y nosotras con su evangelio, descubrir que en este tiempo estamos fortaleciendo nuestras raíces para germinar y dar frutos que nos hagan felices y transformen la existencia de cuantos están a nuestro alrededor.</w:t>
      </w:r>
    </w:p>
    <w:p w14:paraId="5D033577" w14:textId="77777777" w:rsidR="00850015" w:rsidRPr="00850015" w:rsidRDefault="00850015" w:rsidP="00850015">
      <w:pPr>
        <w:jc w:val="both"/>
        <w:rPr>
          <w:rFonts w:ascii="Calibri" w:hAnsi="Calibri" w:cs="Calibri"/>
        </w:rPr>
      </w:pPr>
      <w:r w:rsidRPr="00850015">
        <w:rPr>
          <w:rFonts w:ascii="Calibri" w:hAnsi="Calibri" w:cs="Calibri"/>
        </w:rPr>
        <w:t>En esta celebración vamos a escuchar la invitación de Jesús a ser conscientes de la importancia de nuestras raíces vitales, porque son las que nos pueden conectar con Él. A través de un gesto, queremos pensar en cómo estas raíces nos hacen crecer como personas y creyentes.</w:t>
      </w:r>
    </w:p>
    <w:p w14:paraId="5F270041" w14:textId="77777777" w:rsidR="00850015" w:rsidRPr="00850015" w:rsidRDefault="00850015" w:rsidP="00850015">
      <w:pPr>
        <w:jc w:val="both"/>
        <w:rPr>
          <w:rFonts w:ascii="Calibri" w:hAnsi="Calibri" w:cs="Calibri"/>
        </w:rPr>
      </w:pPr>
    </w:p>
    <w:p w14:paraId="76419846" w14:textId="77777777" w:rsidR="00850015" w:rsidRPr="00F97CBA" w:rsidRDefault="00850015" w:rsidP="00F97CBA">
      <w:pPr>
        <w:pBdr>
          <w:bottom w:val="single" w:sz="4" w:space="1" w:color="auto"/>
        </w:pBdr>
        <w:spacing w:after="0" w:line="240" w:lineRule="auto"/>
        <w:jc w:val="both"/>
        <w:rPr>
          <w:rFonts w:ascii="Calibri" w:hAnsi="Calibri" w:cs="Calibri"/>
          <w:b/>
          <w:color w:val="76923C" w:themeColor="accent3" w:themeShade="BF"/>
          <w:sz w:val="28"/>
        </w:rPr>
      </w:pPr>
      <w:r w:rsidRPr="00F97CBA">
        <w:rPr>
          <w:rFonts w:ascii="Calibri" w:hAnsi="Calibri" w:cs="Calibri"/>
          <w:b/>
          <w:color w:val="76923C" w:themeColor="accent3" w:themeShade="BF"/>
          <w:sz w:val="28"/>
        </w:rPr>
        <w:t>SALUDO LITÚRGICO</w:t>
      </w:r>
    </w:p>
    <w:p w14:paraId="11E42DFE" w14:textId="79C528BC" w:rsidR="00F97CBA" w:rsidRDefault="00F97CBA" w:rsidP="00F97CBA">
      <w:pPr>
        <w:spacing w:after="0" w:line="240" w:lineRule="auto"/>
        <w:jc w:val="both"/>
        <w:rPr>
          <w:rFonts w:ascii="Calibri" w:hAnsi="Calibri" w:cs="Calibri"/>
          <w:i/>
          <w:color w:val="808080" w:themeColor="background1" w:themeShade="80"/>
        </w:rPr>
      </w:pPr>
      <w:r>
        <w:rPr>
          <w:rFonts w:ascii="Calibri" w:hAnsi="Calibri" w:cs="Calibri"/>
          <w:i/>
          <w:color w:val="808080" w:themeColor="background1" w:themeShade="80"/>
        </w:rPr>
        <w:br/>
      </w:r>
      <w:r w:rsidR="00850015" w:rsidRPr="00850015">
        <w:rPr>
          <w:rFonts w:ascii="Calibri" w:hAnsi="Calibri" w:cs="Calibri"/>
          <w:i/>
          <w:color w:val="808080" w:themeColor="background1" w:themeShade="80"/>
        </w:rPr>
        <w:t>Palabras para introducir la celebración.</w:t>
      </w:r>
    </w:p>
    <w:p w14:paraId="1CB7A7D4" w14:textId="5A30817B" w:rsidR="00850015" w:rsidRPr="00850015" w:rsidRDefault="00850015" w:rsidP="00F97CBA">
      <w:pPr>
        <w:spacing w:after="0" w:line="240" w:lineRule="auto"/>
        <w:jc w:val="both"/>
        <w:rPr>
          <w:rFonts w:ascii="Calibri" w:hAnsi="Calibri" w:cs="Calibri"/>
          <w:i/>
          <w:color w:val="808080" w:themeColor="background1" w:themeShade="80"/>
        </w:rPr>
      </w:pPr>
      <w:r w:rsidRPr="00850015">
        <w:rPr>
          <w:rFonts w:ascii="Calibri" w:hAnsi="Calibri" w:cs="Calibri"/>
          <w:i/>
          <w:color w:val="808080" w:themeColor="background1" w:themeShade="80"/>
        </w:rPr>
        <w:t>Se puede comenzar con un canto que invite a la celebración.</w:t>
      </w:r>
    </w:p>
    <w:p w14:paraId="4CAE22F7" w14:textId="77777777" w:rsidR="00850015" w:rsidRPr="00850015" w:rsidRDefault="00850015" w:rsidP="00850015">
      <w:pPr>
        <w:jc w:val="both"/>
        <w:rPr>
          <w:rFonts w:ascii="Calibri" w:hAnsi="Calibri" w:cs="Calibri"/>
        </w:rPr>
      </w:pPr>
    </w:p>
    <w:p w14:paraId="4F804B5A" w14:textId="77777777" w:rsidR="00850015" w:rsidRPr="00F97CBA" w:rsidRDefault="00850015" w:rsidP="00F97CBA">
      <w:pPr>
        <w:pBdr>
          <w:bottom w:val="single" w:sz="4" w:space="1" w:color="auto"/>
        </w:pBdr>
        <w:spacing w:after="0" w:line="240" w:lineRule="auto"/>
        <w:jc w:val="both"/>
        <w:rPr>
          <w:rFonts w:ascii="Calibri" w:hAnsi="Calibri" w:cs="Calibri"/>
          <w:b/>
          <w:color w:val="76923C" w:themeColor="accent3" w:themeShade="BF"/>
          <w:sz w:val="28"/>
        </w:rPr>
      </w:pPr>
      <w:r w:rsidRPr="00F97CBA">
        <w:rPr>
          <w:rFonts w:ascii="Calibri" w:hAnsi="Calibri" w:cs="Calibri"/>
          <w:b/>
          <w:color w:val="76923C" w:themeColor="accent3" w:themeShade="BF"/>
          <w:sz w:val="28"/>
        </w:rPr>
        <w:t>RECURSO: ¿QUÉ ENCUENTRO EN MIS RAÍCES?</w:t>
      </w:r>
    </w:p>
    <w:p w14:paraId="07D78B93" w14:textId="1BB8AEBB" w:rsidR="00850015" w:rsidRPr="00850015" w:rsidRDefault="00F97CBA" w:rsidP="00850015">
      <w:pPr>
        <w:jc w:val="both"/>
        <w:rPr>
          <w:rFonts w:ascii="Calibri" w:hAnsi="Calibri" w:cs="Calibri"/>
          <w:color w:val="333333"/>
          <w:shd w:val="clear" w:color="auto" w:fill="FFFFFF"/>
        </w:rPr>
      </w:pPr>
      <w:r>
        <w:rPr>
          <w:rFonts w:ascii="Calibri" w:hAnsi="Calibri" w:cs="Calibri"/>
          <w:color w:val="333333"/>
          <w:shd w:val="clear" w:color="auto" w:fill="FFFFFF"/>
        </w:rPr>
        <w:br/>
      </w:r>
      <w:r w:rsidR="00850015" w:rsidRPr="00850015">
        <w:rPr>
          <w:rFonts w:ascii="Calibri" w:hAnsi="Calibri" w:cs="Calibri"/>
          <w:color w:val="333333"/>
          <w:shd w:val="clear" w:color="auto" w:fill="FFFFFF"/>
        </w:rPr>
        <w:t>Vamos a prepararnos a escuchar la Palabra de Dios, a través de este vídeo veremos cómo forma parte del compromiso de los seguidores de Jesús sacar lo mejor de los demás. La actitud esencial que nos une a Jesús es la misma que nos hace desarrollarnos como personas: el amor. Jesús nos invitar a amar como él lo ha hecho, hasta las últimas consecuencias. La auténtica novedad está en la referencia directa a Jesús. Amamos porque Él ha amado. Para hacerlo tenemos que dejar que sea Él quien guíe nuestras decisiones.</w:t>
      </w:r>
    </w:p>
    <w:p w14:paraId="51E57645" w14:textId="216B7E52" w:rsidR="00F97CBA" w:rsidRDefault="00850015" w:rsidP="00850015">
      <w:pPr>
        <w:jc w:val="both"/>
        <w:rPr>
          <w:rFonts w:ascii="Calibri" w:hAnsi="Calibri" w:cs="Calibri"/>
        </w:rPr>
      </w:pPr>
      <w:hyperlink r:id="rId9" w:history="1">
        <w:r w:rsidRPr="00850015">
          <w:rPr>
            <w:rStyle w:val="Hipervnculo"/>
            <w:rFonts w:ascii="Calibri" w:hAnsi="Calibri" w:cs="Calibri"/>
          </w:rPr>
          <w:t>http://www.quierover.org/watch.php?vid=b6e71b0d0</w:t>
        </w:r>
      </w:hyperlink>
    </w:p>
    <w:p w14:paraId="33D9CC8F" w14:textId="77777777" w:rsidR="00F97CBA" w:rsidRPr="00850015" w:rsidRDefault="00F97CBA" w:rsidP="00850015">
      <w:pPr>
        <w:jc w:val="both"/>
        <w:rPr>
          <w:rFonts w:ascii="Calibri" w:hAnsi="Calibri" w:cs="Calibri"/>
        </w:rPr>
      </w:pPr>
    </w:p>
    <w:p w14:paraId="5F7B844E" w14:textId="77777777" w:rsidR="00850015" w:rsidRPr="00F97CBA" w:rsidRDefault="00850015" w:rsidP="00F97CBA">
      <w:pPr>
        <w:pBdr>
          <w:bottom w:val="single" w:sz="4" w:space="1" w:color="auto"/>
        </w:pBdr>
        <w:spacing w:after="0" w:line="240" w:lineRule="auto"/>
        <w:jc w:val="both"/>
        <w:rPr>
          <w:rFonts w:ascii="Calibri" w:hAnsi="Calibri" w:cs="Calibri"/>
          <w:b/>
          <w:color w:val="76923C" w:themeColor="accent3" w:themeShade="BF"/>
          <w:sz w:val="28"/>
        </w:rPr>
      </w:pPr>
      <w:r w:rsidRPr="00F97CBA">
        <w:rPr>
          <w:rFonts w:ascii="Calibri" w:hAnsi="Calibri" w:cs="Calibri"/>
          <w:b/>
          <w:color w:val="76923C" w:themeColor="accent3" w:themeShade="BF"/>
          <w:sz w:val="28"/>
        </w:rPr>
        <w:t>PALABRA DE DIOS: LA RAIZ EN JESÚS</w:t>
      </w:r>
    </w:p>
    <w:p w14:paraId="208F9E79" w14:textId="77777777" w:rsidR="00850015" w:rsidRPr="00850015" w:rsidRDefault="00850015" w:rsidP="00850015">
      <w:pPr>
        <w:jc w:val="both"/>
        <w:rPr>
          <w:rFonts w:ascii="Calibri" w:hAnsi="Calibri" w:cs="Calibri"/>
        </w:rPr>
      </w:pPr>
      <w:r w:rsidRPr="00850015">
        <w:rPr>
          <w:rFonts w:ascii="Calibri" w:hAnsi="Calibri" w:cs="Calibri"/>
        </w:rPr>
        <w:t xml:space="preserve">Yo soy la verdadera vid, y mi Padre es el labrador. Permaneced en mí, y yo en vosotros. Como el sarmiento no puede dar fruto por sí, si no permanece en la vid, así tampoco vosotros, si no permanecéis en mí. Yo soy la vid, vosotros los sarmientos; el que permanece en mí y yo en él, ese da fruto abundante; porque sin mí no </w:t>
      </w:r>
      <w:r w:rsidRPr="00850015">
        <w:rPr>
          <w:rFonts w:ascii="Calibri" w:hAnsi="Calibri" w:cs="Calibri"/>
        </w:rPr>
        <w:lastRenderedPageBreak/>
        <w:t xml:space="preserve">podéis hacer nada. Como el Padre me ha amado, así os he amado yo; permaneced en mi amor. Si guardáis mis mandamientos, permaneceréis en mi amor; lo mismo que yo he guardado los mandamientos de mi Padre y permanezco en su amor. Os he hablado de esto para que mi alegría esté en vosotros, y vuestra alegría llegue a plenitud. No sois vosotros los que me habéis elegido, soy yo quien os he elegido y os he destinado para que vayáis y deis fruto, y vuestro fruto permanezca. De modo que lo que pidáis al Padre en mi nombre os lo dé. </w:t>
      </w:r>
    </w:p>
    <w:p w14:paraId="03C51E16" w14:textId="33FE0513" w:rsidR="00850015" w:rsidRPr="00F97CBA" w:rsidRDefault="00850015" w:rsidP="00F97CBA">
      <w:pPr>
        <w:jc w:val="right"/>
        <w:rPr>
          <w:rFonts w:ascii="Calibri" w:hAnsi="Calibri" w:cs="Calibri"/>
          <w:i/>
        </w:rPr>
      </w:pPr>
      <w:proofErr w:type="spellStart"/>
      <w:r w:rsidRPr="00850015">
        <w:rPr>
          <w:rFonts w:ascii="Calibri" w:hAnsi="Calibri" w:cs="Calibri"/>
          <w:i/>
        </w:rPr>
        <w:t>Jn</w:t>
      </w:r>
      <w:proofErr w:type="spellEnd"/>
      <w:r w:rsidRPr="00850015">
        <w:rPr>
          <w:rFonts w:ascii="Calibri" w:hAnsi="Calibri" w:cs="Calibri"/>
          <w:i/>
        </w:rPr>
        <w:t xml:space="preserve"> 15, 1.4-5.9-11.16 </w:t>
      </w:r>
    </w:p>
    <w:p w14:paraId="23E9DDB9" w14:textId="5DEBD4DA" w:rsidR="00F97CBA" w:rsidRPr="00850015" w:rsidRDefault="00850015" w:rsidP="00F97CBA">
      <w:pPr>
        <w:spacing w:after="0"/>
        <w:jc w:val="both"/>
        <w:rPr>
          <w:rFonts w:ascii="Calibri" w:hAnsi="Calibri" w:cs="Calibri"/>
          <w:i/>
          <w:color w:val="808080" w:themeColor="background1" w:themeShade="80"/>
        </w:rPr>
      </w:pPr>
      <w:r w:rsidRPr="00850015">
        <w:rPr>
          <w:rFonts w:ascii="Calibri" w:hAnsi="Calibri" w:cs="Calibri"/>
          <w:i/>
          <w:color w:val="808080" w:themeColor="background1" w:themeShade="80"/>
        </w:rPr>
        <w:t xml:space="preserve">Mientras se proclama el evangelio se prepara, en el centro del espacio litúrgico, el gesto que se va realizar posteriormente. Se pueden sacar algunas pequeñas macetas que luego se trasplantarán a una mayor para poner en algún lugar visible de la capilla o del colegio. Otra opción es ir poniendo en el centro los elementos necesarios para plantar: tierra, abono, un tiesto, una pala, semillas… </w:t>
      </w:r>
    </w:p>
    <w:p w14:paraId="2E29047A" w14:textId="77777777" w:rsidR="00850015" w:rsidRPr="00850015" w:rsidRDefault="00850015" w:rsidP="00F97CBA">
      <w:pPr>
        <w:spacing w:after="0"/>
        <w:jc w:val="both"/>
        <w:rPr>
          <w:rFonts w:ascii="Calibri" w:hAnsi="Calibri" w:cs="Calibri"/>
          <w:i/>
          <w:color w:val="808080" w:themeColor="background1" w:themeShade="80"/>
        </w:rPr>
      </w:pPr>
      <w:r w:rsidRPr="00850015">
        <w:rPr>
          <w:rFonts w:ascii="Calibri" w:hAnsi="Calibri" w:cs="Calibri"/>
          <w:i/>
          <w:color w:val="808080" w:themeColor="background1" w:themeShade="80"/>
        </w:rPr>
        <w:t>Se puede concluir la proclamación del evangelio con el canto de un estribillo.</w:t>
      </w:r>
    </w:p>
    <w:p w14:paraId="769D7556" w14:textId="77777777" w:rsidR="00850015" w:rsidRPr="00850015" w:rsidRDefault="00850015" w:rsidP="00850015">
      <w:pPr>
        <w:jc w:val="both"/>
        <w:rPr>
          <w:rFonts w:ascii="Calibri" w:hAnsi="Calibri" w:cs="Calibri"/>
        </w:rPr>
      </w:pPr>
    </w:p>
    <w:p w14:paraId="11AB6D37" w14:textId="77777777" w:rsidR="00850015" w:rsidRPr="00F97CBA" w:rsidRDefault="00850015" w:rsidP="00F97CBA">
      <w:pPr>
        <w:pBdr>
          <w:bottom w:val="single" w:sz="4" w:space="1" w:color="auto"/>
        </w:pBdr>
        <w:spacing w:after="0" w:line="240" w:lineRule="auto"/>
        <w:jc w:val="both"/>
        <w:rPr>
          <w:rFonts w:ascii="Calibri" w:hAnsi="Calibri" w:cs="Calibri"/>
          <w:b/>
          <w:color w:val="76923C" w:themeColor="accent3" w:themeShade="BF"/>
          <w:sz w:val="28"/>
        </w:rPr>
      </w:pPr>
      <w:r w:rsidRPr="00F97CBA">
        <w:rPr>
          <w:rFonts w:ascii="Calibri" w:hAnsi="Calibri" w:cs="Calibri"/>
          <w:b/>
          <w:color w:val="76923C" w:themeColor="accent3" w:themeShade="BF"/>
          <w:sz w:val="28"/>
        </w:rPr>
        <w:t>REFLEXIÓN</w:t>
      </w:r>
    </w:p>
    <w:p w14:paraId="3ECF5BB5" w14:textId="77777777" w:rsidR="00F97CBA" w:rsidRDefault="00F97CBA" w:rsidP="00F97CBA">
      <w:pPr>
        <w:spacing w:after="120"/>
        <w:jc w:val="both"/>
        <w:rPr>
          <w:rFonts w:ascii="Calibri" w:hAnsi="Calibri" w:cs="Calibri"/>
          <w:i/>
          <w:color w:val="808080" w:themeColor="background1" w:themeShade="80"/>
        </w:rPr>
      </w:pPr>
    </w:p>
    <w:p w14:paraId="78898BF4" w14:textId="45894957" w:rsidR="00850015" w:rsidRPr="00850015" w:rsidRDefault="00850015" w:rsidP="00F97CBA">
      <w:pPr>
        <w:spacing w:after="120"/>
        <w:jc w:val="both"/>
        <w:rPr>
          <w:rFonts w:ascii="Calibri" w:hAnsi="Calibri" w:cs="Calibri"/>
          <w:i/>
          <w:color w:val="808080" w:themeColor="background1" w:themeShade="80"/>
        </w:rPr>
      </w:pPr>
      <w:r w:rsidRPr="00850015">
        <w:rPr>
          <w:rFonts w:ascii="Calibri" w:hAnsi="Calibri" w:cs="Calibri"/>
          <w:i/>
          <w:color w:val="808080" w:themeColor="background1" w:themeShade="80"/>
        </w:rPr>
        <w:t>El animador de la celebración puede plantear algunas claves para la reflexión vocacional a partir de preguntas como las que siguen o de los demás elementos que se han vivido de la campaña vocacional. Según el grupo, algunas de estas preguntas se pueden dar por escrito y dejar un tiempo de reflexión y oración personal.</w:t>
      </w:r>
    </w:p>
    <w:p w14:paraId="4FCAF997" w14:textId="77777777" w:rsidR="00850015" w:rsidRPr="00850015" w:rsidRDefault="00850015" w:rsidP="00F97CBA">
      <w:pPr>
        <w:spacing w:after="120"/>
        <w:jc w:val="both"/>
        <w:rPr>
          <w:rFonts w:ascii="Calibri" w:hAnsi="Calibri" w:cs="Calibri"/>
        </w:rPr>
      </w:pPr>
      <w:r w:rsidRPr="00850015">
        <w:rPr>
          <w:rFonts w:ascii="Calibri" w:hAnsi="Calibri" w:cs="Calibri"/>
        </w:rPr>
        <w:t>¿Qué significa para ti estar unido a Jesús? ¿Qué te supone? ¿Cómo permanecer en Él?</w:t>
      </w:r>
    </w:p>
    <w:p w14:paraId="38D5E9B3" w14:textId="77777777" w:rsidR="00850015" w:rsidRPr="00850015" w:rsidRDefault="00850015" w:rsidP="00F97CBA">
      <w:pPr>
        <w:spacing w:after="120"/>
        <w:jc w:val="both"/>
        <w:rPr>
          <w:rFonts w:ascii="Calibri" w:hAnsi="Calibri" w:cs="Calibri"/>
        </w:rPr>
      </w:pPr>
      <w:r w:rsidRPr="00850015">
        <w:rPr>
          <w:rFonts w:ascii="Calibri" w:hAnsi="Calibri" w:cs="Calibri"/>
        </w:rPr>
        <w:t xml:space="preserve">¿Cuáles son los frutos que Dios espera de nosotros? </w:t>
      </w:r>
    </w:p>
    <w:p w14:paraId="01735BB0" w14:textId="77777777" w:rsidR="00850015" w:rsidRPr="00850015" w:rsidRDefault="00850015" w:rsidP="00F97CBA">
      <w:pPr>
        <w:spacing w:after="120"/>
        <w:jc w:val="both"/>
        <w:rPr>
          <w:rFonts w:ascii="Calibri" w:hAnsi="Calibri" w:cs="Calibri"/>
        </w:rPr>
      </w:pPr>
      <w:r w:rsidRPr="00850015">
        <w:rPr>
          <w:rFonts w:ascii="Calibri" w:hAnsi="Calibri" w:cs="Calibri"/>
        </w:rPr>
        <w:t xml:space="preserve">Para que una vid dé frutos hay que podarla… ¿Qué entiendes por poda? ¿Tienes experiencias de “poda” en tu vida? </w:t>
      </w:r>
    </w:p>
    <w:p w14:paraId="41911261" w14:textId="77777777" w:rsidR="00850015" w:rsidRPr="00850015" w:rsidRDefault="00850015" w:rsidP="00850015">
      <w:pPr>
        <w:jc w:val="both"/>
        <w:rPr>
          <w:rFonts w:ascii="Calibri" w:hAnsi="Calibri" w:cs="Calibri"/>
        </w:rPr>
      </w:pPr>
    </w:p>
    <w:p w14:paraId="757AE9DB" w14:textId="77777777" w:rsidR="00850015" w:rsidRPr="00F97CBA" w:rsidRDefault="00850015" w:rsidP="00F97CBA">
      <w:pPr>
        <w:pBdr>
          <w:bottom w:val="single" w:sz="4" w:space="1" w:color="auto"/>
        </w:pBdr>
        <w:spacing w:after="0" w:line="240" w:lineRule="auto"/>
        <w:jc w:val="both"/>
        <w:rPr>
          <w:rFonts w:ascii="Calibri" w:hAnsi="Calibri" w:cs="Calibri"/>
          <w:b/>
          <w:color w:val="76923C" w:themeColor="accent3" w:themeShade="BF"/>
          <w:sz w:val="28"/>
        </w:rPr>
      </w:pPr>
      <w:r w:rsidRPr="00F97CBA">
        <w:rPr>
          <w:rFonts w:ascii="Calibri" w:hAnsi="Calibri" w:cs="Calibri"/>
          <w:b/>
          <w:color w:val="76923C" w:themeColor="accent3" w:themeShade="BF"/>
          <w:sz w:val="28"/>
        </w:rPr>
        <w:t>LLAMADOS A TRANSFORMAR EL MUNDO</w:t>
      </w:r>
    </w:p>
    <w:p w14:paraId="571C135B" w14:textId="77777777" w:rsidR="00F97CBA" w:rsidRDefault="00F97CBA" w:rsidP="00850015">
      <w:pPr>
        <w:jc w:val="both"/>
        <w:rPr>
          <w:rFonts w:ascii="Calibri" w:hAnsi="Calibri" w:cs="Calibri"/>
        </w:rPr>
      </w:pPr>
    </w:p>
    <w:p w14:paraId="076A5AF7" w14:textId="331566F8" w:rsidR="00850015" w:rsidRPr="00850015" w:rsidRDefault="00850015" w:rsidP="00850015">
      <w:pPr>
        <w:jc w:val="both"/>
        <w:rPr>
          <w:rFonts w:ascii="Calibri" w:hAnsi="Calibri" w:cs="Calibri"/>
        </w:rPr>
      </w:pPr>
      <w:r w:rsidRPr="00850015">
        <w:rPr>
          <w:rFonts w:ascii="Calibri" w:hAnsi="Calibri" w:cs="Calibri"/>
        </w:rPr>
        <w:t>Como conclusión de este momento, se puede concluir con un mensaje del papa Francisco, cuando al inicio de su pontificado participó en un encuentro con jóvenes argentinos durante la Jornada Mundial de la Juventud de 2013 que se celebró en Río de Janeiro. En un diálogo con algunos jóvenes, en la catedral de Río, pidió a los jóvenes: "hagan lío", les pidió que salieran a la calle, fuera de las Iglesias, para ser embajadores de esta nueva forma de vivir que propone Jesús y que Don Bosco supo transmitir a los muchachos del oratorio de Turín.</w:t>
      </w:r>
    </w:p>
    <w:p w14:paraId="1630787F" w14:textId="77777777" w:rsidR="00850015" w:rsidRPr="00850015" w:rsidRDefault="00850015" w:rsidP="00850015">
      <w:pPr>
        <w:jc w:val="both"/>
        <w:rPr>
          <w:rFonts w:ascii="Calibri" w:hAnsi="Calibri" w:cs="Calibri"/>
        </w:rPr>
      </w:pPr>
      <w:hyperlink r:id="rId10" w:history="1">
        <w:r w:rsidRPr="00850015">
          <w:rPr>
            <w:rStyle w:val="Hipervnculo"/>
            <w:rFonts w:ascii="Calibri" w:hAnsi="Calibri" w:cs="Calibri"/>
          </w:rPr>
          <w:t>https://youtu.be/2T8N2MRY2CI</w:t>
        </w:r>
      </w:hyperlink>
    </w:p>
    <w:p w14:paraId="672AAA2E" w14:textId="77777777" w:rsidR="00850015" w:rsidRPr="00F97CBA" w:rsidRDefault="00850015" w:rsidP="00F97CBA">
      <w:pPr>
        <w:pBdr>
          <w:bottom w:val="single" w:sz="4" w:space="1" w:color="auto"/>
        </w:pBdr>
        <w:spacing w:after="0" w:line="240" w:lineRule="auto"/>
        <w:jc w:val="both"/>
        <w:rPr>
          <w:rFonts w:ascii="Calibri" w:hAnsi="Calibri" w:cs="Calibri"/>
          <w:b/>
          <w:color w:val="76923C" w:themeColor="accent3" w:themeShade="BF"/>
          <w:sz w:val="28"/>
        </w:rPr>
      </w:pPr>
      <w:r w:rsidRPr="00F97CBA">
        <w:rPr>
          <w:rFonts w:ascii="Calibri" w:hAnsi="Calibri" w:cs="Calibri"/>
          <w:b/>
          <w:color w:val="76923C" w:themeColor="accent3" w:themeShade="BF"/>
          <w:sz w:val="28"/>
        </w:rPr>
        <w:lastRenderedPageBreak/>
        <w:t>GESTO</w:t>
      </w:r>
    </w:p>
    <w:p w14:paraId="6ACF9AFF" w14:textId="77777777" w:rsidR="00850015" w:rsidRPr="00850015" w:rsidRDefault="00850015" w:rsidP="00850015">
      <w:pPr>
        <w:jc w:val="both"/>
        <w:rPr>
          <w:rFonts w:ascii="Calibri" w:hAnsi="Calibri" w:cs="Calibri"/>
          <w:i/>
          <w:color w:val="808080" w:themeColor="background1" w:themeShade="80"/>
        </w:rPr>
      </w:pPr>
      <w:r w:rsidRPr="00850015">
        <w:rPr>
          <w:rFonts w:ascii="Calibri" w:hAnsi="Calibri" w:cs="Calibri"/>
          <w:i/>
          <w:color w:val="808080" w:themeColor="background1" w:themeShade="80"/>
        </w:rPr>
        <w:t>Podemos hacerlo de dos maneras:</w:t>
      </w:r>
    </w:p>
    <w:p w14:paraId="397A253E" w14:textId="77777777" w:rsidR="00850015" w:rsidRPr="00850015" w:rsidRDefault="00850015" w:rsidP="00850015">
      <w:pPr>
        <w:pStyle w:val="Prrafodelista"/>
        <w:numPr>
          <w:ilvl w:val="0"/>
          <w:numId w:val="13"/>
        </w:numPr>
        <w:spacing w:after="160" w:line="259" w:lineRule="auto"/>
        <w:jc w:val="both"/>
        <w:rPr>
          <w:rFonts w:ascii="Calibri" w:hAnsi="Calibri" w:cs="Calibri"/>
          <w:i/>
          <w:color w:val="808080" w:themeColor="background1" w:themeShade="80"/>
        </w:rPr>
      </w:pPr>
      <w:r w:rsidRPr="00850015">
        <w:rPr>
          <w:rFonts w:ascii="Calibri" w:hAnsi="Calibri" w:cs="Calibri"/>
          <w:i/>
          <w:color w:val="808080" w:themeColor="background1" w:themeShade="80"/>
        </w:rPr>
        <w:t xml:space="preserve">Teniendo una serie de plantas pequeñas para trasplantar, haciendo un agujero con una pala de jardinería, en una jardinera mucho mayor —similar a la que emplea el niño en el primero de los vídeos— para colocar en un lugar significativo. Al trasplantar de pueden ver las raíces de </w:t>
      </w:r>
      <w:proofErr w:type="gramStart"/>
      <w:r w:rsidRPr="00850015">
        <w:rPr>
          <w:rFonts w:ascii="Calibri" w:hAnsi="Calibri" w:cs="Calibri"/>
          <w:i/>
          <w:color w:val="808080" w:themeColor="background1" w:themeShade="80"/>
        </w:rPr>
        <w:t>un planta</w:t>
      </w:r>
      <w:proofErr w:type="gramEnd"/>
      <w:r w:rsidRPr="00850015">
        <w:rPr>
          <w:rFonts w:ascii="Calibri" w:hAnsi="Calibri" w:cs="Calibri"/>
          <w:i/>
          <w:color w:val="808080" w:themeColor="background1" w:themeShade="80"/>
        </w:rPr>
        <w:t xml:space="preserve"> y como pueden seguir creciendo y haciéndose más profundas en un espacio mayor. Pueden participar algunos alumnos o todos si se piensa en un espacio lo suficientemente grande para que las distintas flores o pequeñas plantas se desarrollen.</w:t>
      </w:r>
    </w:p>
    <w:p w14:paraId="251D5DCE" w14:textId="63F1276F" w:rsidR="00850015" w:rsidRPr="006875FE" w:rsidRDefault="00850015" w:rsidP="00850015">
      <w:pPr>
        <w:pStyle w:val="Prrafodelista"/>
        <w:numPr>
          <w:ilvl w:val="0"/>
          <w:numId w:val="13"/>
        </w:numPr>
        <w:spacing w:after="160" w:line="259" w:lineRule="auto"/>
        <w:jc w:val="both"/>
        <w:rPr>
          <w:rFonts w:ascii="Calibri" w:hAnsi="Calibri" w:cs="Calibri"/>
          <w:i/>
          <w:color w:val="808080" w:themeColor="background1" w:themeShade="80"/>
        </w:rPr>
      </w:pPr>
      <w:r w:rsidRPr="00850015">
        <w:rPr>
          <w:rFonts w:ascii="Calibri" w:hAnsi="Calibri" w:cs="Calibri"/>
          <w:i/>
          <w:color w:val="808080" w:themeColor="background1" w:themeShade="80"/>
        </w:rPr>
        <w:t>Una versión más sencilla del gesto puede ser, en distintas macetas, plantar algunas semillas tras haber apartado previamente con la pala la tierra. De esta manera, al manipular la tierra, el alumno entra en contacto con el espacio necesario para que las raíces se robustezcan.</w:t>
      </w:r>
    </w:p>
    <w:p w14:paraId="7072810F" w14:textId="3582C008" w:rsidR="006875FE" w:rsidRPr="006875FE" w:rsidRDefault="00850015" w:rsidP="006875FE">
      <w:pPr>
        <w:pBdr>
          <w:bottom w:val="single" w:sz="4" w:space="1" w:color="auto"/>
        </w:pBdr>
        <w:spacing w:after="0" w:line="240" w:lineRule="auto"/>
        <w:jc w:val="both"/>
        <w:rPr>
          <w:rFonts w:ascii="Calibri" w:hAnsi="Calibri" w:cs="Calibri"/>
          <w:b/>
          <w:color w:val="76923C" w:themeColor="accent3" w:themeShade="BF"/>
          <w:sz w:val="28"/>
        </w:rPr>
        <w:sectPr w:rsidR="006875FE" w:rsidRPr="006875FE" w:rsidSect="009574D2">
          <w:headerReference w:type="default" r:id="rId11"/>
          <w:footerReference w:type="even" r:id="rId12"/>
          <w:footerReference w:type="default" r:id="rId13"/>
          <w:pgSz w:w="11900" w:h="16840"/>
          <w:pgMar w:top="3970" w:right="1080" w:bottom="1440" w:left="1080" w:header="142" w:footer="164" w:gutter="0"/>
          <w:cols w:space="708"/>
        </w:sectPr>
      </w:pPr>
      <w:r w:rsidRPr="00F97CBA">
        <w:rPr>
          <w:rFonts w:ascii="Calibri" w:hAnsi="Calibri" w:cs="Calibri"/>
          <w:b/>
          <w:color w:val="76923C" w:themeColor="accent3" w:themeShade="BF"/>
          <w:sz w:val="28"/>
        </w:rPr>
        <w:t>ORACIÓN FINAL</w:t>
      </w:r>
    </w:p>
    <w:p w14:paraId="270215B8" w14:textId="740DC0FB" w:rsidR="00850015" w:rsidRPr="00850015" w:rsidRDefault="006875FE" w:rsidP="006875FE">
      <w:pPr>
        <w:spacing w:after="120"/>
        <w:jc w:val="both"/>
        <w:rPr>
          <w:rFonts w:ascii="Calibri" w:hAnsi="Calibri" w:cs="Calibri"/>
          <w:i/>
          <w:color w:val="808080" w:themeColor="background1" w:themeShade="80"/>
        </w:rPr>
      </w:pPr>
      <w:r>
        <w:rPr>
          <w:rFonts w:ascii="Calibri" w:hAnsi="Calibri" w:cs="Calibri"/>
          <w:i/>
          <w:color w:val="808080" w:themeColor="background1" w:themeShade="80"/>
        </w:rPr>
        <w:br/>
      </w:r>
      <w:r w:rsidR="00850015" w:rsidRPr="00850015">
        <w:rPr>
          <w:rFonts w:ascii="Calibri" w:hAnsi="Calibri" w:cs="Calibri"/>
          <w:i/>
          <w:color w:val="808080" w:themeColor="background1" w:themeShade="80"/>
        </w:rPr>
        <w:t>Un lector.</w:t>
      </w:r>
    </w:p>
    <w:p w14:paraId="1607F3E9" w14:textId="77777777" w:rsidR="00850015" w:rsidRPr="00850015" w:rsidRDefault="00850015" w:rsidP="006875FE">
      <w:pPr>
        <w:spacing w:after="120"/>
        <w:rPr>
          <w:rFonts w:ascii="Calibri" w:hAnsi="Calibri" w:cs="Calibri"/>
        </w:rPr>
      </w:pPr>
      <w:r w:rsidRPr="00850015">
        <w:rPr>
          <w:rFonts w:ascii="Calibri" w:hAnsi="Calibri" w:cs="Calibri"/>
        </w:rPr>
        <w:t>Quiero ser pastor</w:t>
      </w:r>
      <w:r w:rsidRPr="00850015">
        <w:rPr>
          <w:rFonts w:ascii="Calibri" w:hAnsi="Calibri" w:cs="Calibri"/>
        </w:rPr>
        <w:br/>
        <w:t>que vele por los suyos;</w:t>
      </w:r>
      <w:r w:rsidRPr="00850015">
        <w:rPr>
          <w:rFonts w:ascii="Calibri" w:hAnsi="Calibri" w:cs="Calibri"/>
        </w:rPr>
        <w:br/>
        <w:t>árbol frondoso</w:t>
      </w:r>
      <w:r w:rsidRPr="00850015">
        <w:rPr>
          <w:rFonts w:ascii="Calibri" w:hAnsi="Calibri" w:cs="Calibri"/>
        </w:rPr>
        <w:br/>
        <w:t>que dé sombra</w:t>
      </w:r>
      <w:r w:rsidRPr="00850015">
        <w:rPr>
          <w:rFonts w:ascii="Calibri" w:hAnsi="Calibri" w:cs="Calibri"/>
        </w:rPr>
        <w:br/>
        <w:t>al cansado;</w:t>
      </w:r>
      <w:r w:rsidRPr="00850015">
        <w:rPr>
          <w:rFonts w:ascii="Calibri" w:hAnsi="Calibri" w:cs="Calibri"/>
        </w:rPr>
        <w:br/>
        <w:t>fuente donde</w:t>
      </w:r>
      <w:r w:rsidRPr="00850015">
        <w:rPr>
          <w:rFonts w:ascii="Calibri" w:hAnsi="Calibri" w:cs="Calibri"/>
        </w:rPr>
        <w:br/>
        <w:t>beba el sediento.</w:t>
      </w:r>
      <w:r w:rsidRPr="00850015">
        <w:rPr>
          <w:rFonts w:ascii="Calibri" w:hAnsi="Calibri" w:cs="Calibri"/>
        </w:rPr>
        <w:br/>
      </w:r>
    </w:p>
    <w:p w14:paraId="4A24F0BC" w14:textId="77777777" w:rsidR="00850015" w:rsidRPr="00850015" w:rsidRDefault="00850015" w:rsidP="006875FE">
      <w:pPr>
        <w:spacing w:after="120"/>
        <w:jc w:val="both"/>
        <w:rPr>
          <w:rFonts w:ascii="Calibri" w:hAnsi="Calibri" w:cs="Calibri"/>
          <w:i/>
          <w:color w:val="808080" w:themeColor="background1" w:themeShade="80"/>
        </w:rPr>
      </w:pPr>
      <w:r w:rsidRPr="00850015">
        <w:rPr>
          <w:rFonts w:ascii="Calibri" w:hAnsi="Calibri" w:cs="Calibri"/>
          <w:i/>
          <w:color w:val="808080" w:themeColor="background1" w:themeShade="80"/>
        </w:rPr>
        <w:t>Otro lector.</w:t>
      </w:r>
    </w:p>
    <w:p w14:paraId="063433E4" w14:textId="77777777" w:rsidR="00850015" w:rsidRPr="00850015" w:rsidRDefault="00850015" w:rsidP="006875FE">
      <w:pPr>
        <w:spacing w:after="120"/>
        <w:rPr>
          <w:rFonts w:ascii="Calibri" w:hAnsi="Calibri" w:cs="Calibri"/>
        </w:rPr>
      </w:pPr>
      <w:r w:rsidRPr="00850015">
        <w:rPr>
          <w:rFonts w:ascii="Calibri" w:hAnsi="Calibri" w:cs="Calibri"/>
        </w:rPr>
        <w:t>Quiero ser canción</w:t>
      </w:r>
      <w:r w:rsidRPr="00850015">
        <w:rPr>
          <w:rFonts w:ascii="Calibri" w:hAnsi="Calibri" w:cs="Calibri"/>
        </w:rPr>
        <w:br/>
        <w:t>que inunde los silencios;</w:t>
      </w:r>
      <w:r w:rsidRPr="00850015">
        <w:rPr>
          <w:rFonts w:ascii="Calibri" w:hAnsi="Calibri" w:cs="Calibri"/>
        </w:rPr>
        <w:br/>
        <w:t>libro que descubra</w:t>
      </w:r>
      <w:r w:rsidRPr="00850015">
        <w:rPr>
          <w:rFonts w:ascii="Calibri" w:hAnsi="Calibri" w:cs="Calibri"/>
        </w:rPr>
        <w:br/>
        <w:t>horizontes remotos;</w:t>
      </w:r>
      <w:r w:rsidRPr="00850015">
        <w:rPr>
          <w:rFonts w:ascii="Calibri" w:hAnsi="Calibri" w:cs="Calibri"/>
        </w:rPr>
        <w:br/>
        <w:t>poema que deshiele</w:t>
      </w:r>
      <w:r w:rsidRPr="00850015">
        <w:rPr>
          <w:rFonts w:ascii="Calibri" w:hAnsi="Calibri" w:cs="Calibri"/>
        </w:rPr>
        <w:br/>
        <w:t>un corazón frío;</w:t>
      </w:r>
      <w:r w:rsidRPr="00850015">
        <w:rPr>
          <w:rFonts w:ascii="Calibri" w:hAnsi="Calibri" w:cs="Calibri"/>
        </w:rPr>
        <w:br/>
        <w:t>papel donde se pueda</w:t>
      </w:r>
      <w:r w:rsidRPr="00850015">
        <w:rPr>
          <w:rFonts w:ascii="Calibri" w:hAnsi="Calibri" w:cs="Calibri"/>
        </w:rPr>
        <w:br/>
        <w:t>escribir una historia.</w:t>
      </w:r>
    </w:p>
    <w:p w14:paraId="1BB77245" w14:textId="77777777" w:rsidR="00850015" w:rsidRPr="00850015" w:rsidRDefault="00850015" w:rsidP="006875FE">
      <w:pPr>
        <w:spacing w:after="120"/>
        <w:rPr>
          <w:rFonts w:ascii="Calibri" w:hAnsi="Calibri" w:cs="Calibri"/>
        </w:rPr>
      </w:pPr>
    </w:p>
    <w:p w14:paraId="67A77CA2" w14:textId="77777777" w:rsidR="00850015" w:rsidRPr="00850015" w:rsidRDefault="00850015" w:rsidP="006875FE">
      <w:pPr>
        <w:spacing w:after="120"/>
        <w:jc w:val="both"/>
        <w:rPr>
          <w:rFonts w:ascii="Calibri" w:hAnsi="Calibri" w:cs="Calibri"/>
          <w:i/>
          <w:color w:val="808080" w:themeColor="background1" w:themeShade="80"/>
        </w:rPr>
      </w:pPr>
      <w:r w:rsidRPr="00850015">
        <w:rPr>
          <w:rFonts w:ascii="Calibri" w:hAnsi="Calibri" w:cs="Calibri"/>
          <w:i/>
          <w:color w:val="808080" w:themeColor="background1" w:themeShade="80"/>
        </w:rPr>
        <w:t>El primer lector.</w:t>
      </w:r>
    </w:p>
    <w:p w14:paraId="1F653C34" w14:textId="77777777" w:rsidR="00850015" w:rsidRPr="00850015" w:rsidRDefault="00850015" w:rsidP="006875FE">
      <w:pPr>
        <w:spacing w:after="120"/>
        <w:rPr>
          <w:rFonts w:ascii="Calibri" w:hAnsi="Calibri" w:cs="Calibri"/>
        </w:rPr>
      </w:pPr>
      <w:r w:rsidRPr="00850015">
        <w:rPr>
          <w:rFonts w:ascii="Calibri" w:hAnsi="Calibri" w:cs="Calibri"/>
        </w:rPr>
        <w:t>Quiero ser risa en los</w:t>
      </w:r>
      <w:r w:rsidRPr="00850015">
        <w:rPr>
          <w:rFonts w:ascii="Calibri" w:hAnsi="Calibri" w:cs="Calibri"/>
        </w:rPr>
        <w:br/>
        <w:t>espacios tristes,</w:t>
      </w:r>
      <w:r w:rsidRPr="00850015">
        <w:rPr>
          <w:rFonts w:ascii="Calibri" w:hAnsi="Calibri" w:cs="Calibri"/>
        </w:rPr>
        <w:br/>
        <w:t>y semilla que prende</w:t>
      </w:r>
      <w:r w:rsidRPr="00850015">
        <w:rPr>
          <w:rFonts w:ascii="Calibri" w:hAnsi="Calibri" w:cs="Calibri"/>
        </w:rPr>
        <w:br/>
        <w:t>en el terreno yermo.</w:t>
      </w:r>
      <w:r w:rsidRPr="00850015">
        <w:rPr>
          <w:rFonts w:ascii="Calibri" w:hAnsi="Calibri" w:cs="Calibri"/>
        </w:rPr>
        <w:br/>
        <w:t>Ser carta de amor para el solitario,</w:t>
      </w:r>
      <w:r w:rsidRPr="00850015">
        <w:rPr>
          <w:rFonts w:ascii="Calibri" w:hAnsi="Calibri" w:cs="Calibri"/>
        </w:rPr>
        <w:br/>
        <w:t>y grito fuerte para el sordo…</w:t>
      </w:r>
    </w:p>
    <w:p w14:paraId="09C35935" w14:textId="77777777" w:rsidR="00850015" w:rsidRPr="00850015" w:rsidRDefault="00850015" w:rsidP="006875FE">
      <w:pPr>
        <w:spacing w:after="120"/>
        <w:rPr>
          <w:rFonts w:ascii="Calibri" w:hAnsi="Calibri" w:cs="Calibri"/>
        </w:rPr>
      </w:pPr>
    </w:p>
    <w:p w14:paraId="2641F037" w14:textId="77777777" w:rsidR="00850015" w:rsidRPr="00850015" w:rsidRDefault="00850015" w:rsidP="006875FE">
      <w:pPr>
        <w:spacing w:after="120"/>
        <w:jc w:val="both"/>
        <w:rPr>
          <w:rFonts w:ascii="Calibri" w:hAnsi="Calibri" w:cs="Calibri"/>
          <w:i/>
          <w:color w:val="808080" w:themeColor="background1" w:themeShade="80"/>
        </w:rPr>
      </w:pPr>
      <w:r w:rsidRPr="00850015">
        <w:rPr>
          <w:rFonts w:ascii="Calibri" w:hAnsi="Calibri" w:cs="Calibri"/>
          <w:i/>
          <w:color w:val="808080" w:themeColor="background1" w:themeShade="80"/>
        </w:rPr>
        <w:t>Los dos lectores juntos.</w:t>
      </w:r>
    </w:p>
    <w:p w14:paraId="4AA93D08" w14:textId="77777777" w:rsidR="00850015" w:rsidRPr="00850015" w:rsidRDefault="00850015" w:rsidP="006875FE">
      <w:pPr>
        <w:spacing w:after="120"/>
        <w:rPr>
          <w:rFonts w:ascii="Calibri" w:hAnsi="Calibri" w:cs="Calibri"/>
        </w:rPr>
      </w:pPr>
      <w:r w:rsidRPr="00850015">
        <w:rPr>
          <w:rFonts w:ascii="Calibri" w:hAnsi="Calibri" w:cs="Calibri"/>
        </w:rPr>
        <w:t>Pastor, árbol o fuente,</w:t>
      </w:r>
      <w:r w:rsidRPr="00850015">
        <w:rPr>
          <w:rFonts w:ascii="Calibri" w:hAnsi="Calibri" w:cs="Calibri"/>
        </w:rPr>
        <w:br/>
        <w:t>canción, libro o poema…</w:t>
      </w:r>
      <w:r w:rsidRPr="00850015">
        <w:rPr>
          <w:rFonts w:ascii="Calibri" w:hAnsi="Calibri" w:cs="Calibri"/>
        </w:rPr>
        <w:br/>
        <w:t>Papel, risa, grito, carta, semilla…</w:t>
      </w:r>
      <w:r w:rsidRPr="00850015">
        <w:rPr>
          <w:rFonts w:ascii="Calibri" w:hAnsi="Calibri" w:cs="Calibri"/>
        </w:rPr>
        <w:br/>
        <w:t>Lo que tú quieras, lo que tú pidas,</w:t>
      </w:r>
      <w:r w:rsidRPr="00850015">
        <w:rPr>
          <w:rFonts w:ascii="Calibri" w:hAnsi="Calibri" w:cs="Calibri"/>
        </w:rPr>
        <w:br/>
        <w:t>lo que tú sueñes, Señor…</w:t>
      </w:r>
      <w:r w:rsidRPr="00850015">
        <w:rPr>
          <w:rFonts w:ascii="Calibri" w:hAnsi="Calibri" w:cs="Calibri"/>
        </w:rPr>
        <w:br/>
        <w:t>eso quiero ser.</w:t>
      </w:r>
    </w:p>
    <w:p w14:paraId="45422396" w14:textId="77777777" w:rsidR="006875FE" w:rsidRDefault="006875FE" w:rsidP="00850015">
      <w:pPr>
        <w:jc w:val="both"/>
        <w:rPr>
          <w:rFonts w:ascii="Calibri" w:hAnsi="Calibri" w:cs="Calibri"/>
        </w:rPr>
        <w:sectPr w:rsidR="006875FE" w:rsidSect="006875FE">
          <w:type w:val="continuous"/>
          <w:pgSz w:w="11900" w:h="16840"/>
          <w:pgMar w:top="3970" w:right="1080" w:bottom="1440" w:left="1080" w:header="142" w:footer="164" w:gutter="0"/>
          <w:cols w:num="2" w:space="708"/>
        </w:sectPr>
      </w:pPr>
    </w:p>
    <w:p w14:paraId="3CEDAAA7" w14:textId="5762722A" w:rsidR="00FC2738" w:rsidRPr="00850015" w:rsidRDefault="006875FE" w:rsidP="006875FE">
      <w:pPr>
        <w:spacing w:after="0"/>
        <w:jc w:val="both"/>
        <w:rPr>
          <w:rFonts w:ascii="Calibri" w:hAnsi="Calibri" w:cs="Calibri"/>
        </w:rPr>
      </w:pPr>
      <w:r>
        <w:rPr>
          <w:rFonts w:ascii="Calibri" w:hAnsi="Calibri" w:cs="Calibri"/>
        </w:rPr>
        <w:br/>
      </w:r>
      <w:r w:rsidR="00850015" w:rsidRPr="00850015">
        <w:rPr>
          <w:rFonts w:ascii="Calibri" w:hAnsi="Calibri" w:cs="Calibri"/>
          <w:i/>
          <w:color w:val="808080" w:themeColor="background1" w:themeShade="80"/>
        </w:rPr>
        <w:t>Se puede concluir con la bendición si el animador de la celebración es un presbítero o con la señal de la cruz y con un canto.</w:t>
      </w:r>
      <w:bookmarkStart w:id="0" w:name="_GoBack"/>
      <w:bookmarkEnd w:id="0"/>
    </w:p>
    <w:sectPr w:rsidR="00FC2738" w:rsidRPr="00850015" w:rsidSect="006875FE">
      <w:type w:val="continuous"/>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1101" w14:textId="77777777" w:rsidR="002E38F1" w:rsidRDefault="002E38F1" w:rsidP="008B3F15">
      <w:pPr>
        <w:spacing w:after="0" w:line="240" w:lineRule="auto"/>
      </w:pPr>
      <w:r>
        <w:separator/>
      </w:r>
    </w:p>
  </w:endnote>
  <w:endnote w:type="continuationSeparator" w:id="0">
    <w:p w14:paraId="0BE2570C" w14:textId="77777777" w:rsidR="002E38F1" w:rsidRDefault="002E38F1"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PS">
    <w:altName w:val="Times New Roman"/>
    <w:panose1 w:val="00000500000000020000"/>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2" name="Imagen 12"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8869" w14:textId="77777777" w:rsidR="002E38F1" w:rsidRDefault="002E38F1" w:rsidP="008B3F15">
      <w:pPr>
        <w:spacing w:after="0" w:line="240" w:lineRule="auto"/>
      </w:pPr>
      <w:r>
        <w:separator/>
      </w:r>
    </w:p>
  </w:footnote>
  <w:footnote w:type="continuationSeparator" w:id="0">
    <w:p w14:paraId="5A93D442" w14:textId="77777777" w:rsidR="002E38F1" w:rsidRDefault="002E38F1" w:rsidP="008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1D2234"/>
    <w:multiLevelType w:val="hybridMultilevel"/>
    <w:tmpl w:val="41A231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6D39CE"/>
    <w:multiLevelType w:val="hybridMultilevel"/>
    <w:tmpl w:val="AC908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5"/>
  </w:num>
  <w:num w:numId="6">
    <w:abstractNumId w:val="3"/>
  </w:num>
  <w:num w:numId="7">
    <w:abstractNumId w:val="9"/>
  </w:num>
  <w:num w:numId="8">
    <w:abstractNumId w:val="10"/>
  </w:num>
  <w:num w:numId="9">
    <w:abstractNumId w:val="1"/>
  </w:num>
  <w:num w:numId="10">
    <w:abstractNumId w:val="12"/>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56132"/>
    <w:rsid w:val="00083DB7"/>
    <w:rsid w:val="000A39B4"/>
    <w:rsid w:val="000B2D9A"/>
    <w:rsid w:val="000B2F85"/>
    <w:rsid w:val="000E169C"/>
    <w:rsid w:val="000F3FCA"/>
    <w:rsid w:val="00147D2C"/>
    <w:rsid w:val="00157202"/>
    <w:rsid w:val="001634D1"/>
    <w:rsid w:val="00184010"/>
    <w:rsid w:val="00192E8A"/>
    <w:rsid w:val="001B2AA7"/>
    <w:rsid w:val="001B5037"/>
    <w:rsid w:val="001D49EF"/>
    <w:rsid w:val="001E298A"/>
    <w:rsid w:val="001E48AD"/>
    <w:rsid w:val="001F425A"/>
    <w:rsid w:val="0020182C"/>
    <w:rsid w:val="0021180A"/>
    <w:rsid w:val="0023254D"/>
    <w:rsid w:val="002609EF"/>
    <w:rsid w:val="00264D66"/>
    <w:rsid w:val="00266B28"/>
    <w:rsid w:val="00272553"/>
    <w:rsid w:val="00277C42"/>
    <w:rsid w:val="002A2786"/>
    <w:rsid w:val="002C6F77"/>
    <w:rsid w:val="002E38F1"/>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73E"/>
    <w:rsid w:val="004E0034"/>
    <w:rsid w:val="004E509B"/>
    <w:rsid w:val="004F7690"/>
    <w:rsid w:val="00503B87"/>
    <w:rsid w:val="0051086D"/>
    <w:rsid w:val="0051351F"/>
    <w:rsid w:val="0053423A"/>
    <w:rsid w:val="0053707B"/>
    <w:rsid w:val="00542EF7"/>
    <w:rsid w:val="005459FF"/>
    <w:rsid w:val="00561062"/>
    <w:rsid w:val="0057293C"/>
    <w:rsid w:val="00581F94"/>
    <w:rsid w:val="005B046F"/>
    <w:rsid w:val="005C0B4F"/>
    <w:rsid w:val="005C3691"/>
    <w:rsid w:val="005C5716"/>
    <w:rsid w:val="005D4935"/>
    <w:rsid w:val="005E3273"/>
    <w:rsid w:val="005F0859"/>
    <w:rsid w:val="0060183C"/>
    <w:rsid w:val="00607B77"/>
    <w:rsid w:val="00621D62"/>
    <w:rsid w:val="006603C2"/>
    <w:rsid w:val="006621A1"/>
    <w:rsid w:val="006875FE"/>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C6493"/>
    <w:rsid w:val="007F37EA"/>
    <w:rsid w:val="00800CBB"/>
    <w:rsid w:val="00803088"/>
    <w:rsid w:val="00822CCD"/>
    <w:rsid w:val="00826E7C"/>
    <w:rsid w:val="00837C2D"/>
    <w:rsid w:val="00850015"/>
    <w:rsid w:val="008541AA"/>
    <w:rsid w:val="00881E61"/>
    <w:rsid w:val="00894F46"/>
    <w:rsid w:val="008B3F15"/>
    <w:rsid w:val="008B5D63"/>
    <w:rsid w:val="008C27F8"/>
    <w:rsid w:val="008F6033"/>
    <w:rsid w:val="00926CE8"/>
    <w:rsid w:val="00944085"/>
    <w:rsid w:val="00947F65"/>
    <w:rsid w:val="00952EC6"/>
    <w:rsid w:val="009574D2"/>
    <w:rsid w:val="00982BB9"/>
    <w:rsid w:val="00985CE3"/>
    <w:rsid w:val="009B0C3B"/>
    <w:rsid w:val="009C15D2"/>
    <w:rsid w:val="00A149F6"/>
    <w:rsid w:val="00A40A97"/>
    <w:rsid w:val="00A50CE8"/>
    <w:rsid w:val="00A61C91"/>
    <w:rsid w:val="00A8650D"/>
    <w:rsid w:val="00A90BC1"/>
    <w:rsid w:val="00A92099"/>
    <w:rsid w:val="00AA5BF6"/>
    <w:rsid w:val="00AB0C28"/>
    <w:rsid w:val="00AC2DD6"/>
    <w:rsid w:val="00AC7A20"/>
    <w:rsid w:val="00AF73C8"/>
    <w:rsid w:val="00AF7EFA"/>
    <w:rsid w:val="00B12435"/>
    <w:rsid w:val="00B4457C"/>
    <w:rsid w:val="00B55605"/>
    <w:rsid w:val="00B66E70"/>
    <w:rsid w:val="00B93146"/>
    <w:rsid w:val="00B9760C"/>
    <w:rsid w:val="00BC38B2"/>
    <w:rsid w:val="00BC7E19"/>
    <w:rsid w:val="00BE26F1"/>
    <w:rsid w:val="00BE3CCB"/>
    <w:rsid w:val="00BF340B"/>
    <w:rsid w:val="00C264F1"/>
    <w:rsid w:val="00C3655F"/>
    <w:rsid w:val="00C36E41"/>
    <w:rsid w:val="00C37762"/>
    <w:rsid w:val="00C50279"/>
    <w:rsid w:val="00C821A5"/>
    <w:rsid w:val="00C830B4"/>
    <w:rsid w:val="00C94307"/>
    <w:rsid w:val="00CA66B2"/>
    <w:rsid w:val="00CD468D"/>
    <w:rsid w:val="00CD50F3"/>
    <w:rsid w:val="00D640DA"/>
    <w:rsid w:val="00DB5543"/>
    <w:rsid w:val="00DB557C"/>
    <w:rsid w:val="00DB718D"/>
    <w:rsid w:val="00DD2598"/>
    <w:rsid w:val="00DD510C"/>
    <w:rsid w:val="00DD5F97"/>
    <w:rsid w:val="00DE1C68"/>
    <w:rsid w:val="00DF1DC7"/>
    <w:rsid w:val="00E057D8"/>
    <w:rsid w:val="00E11FE8"/>
    <w:rsid w:val="00E20D04"/>
    <w:rsid w:val="00E2329F"/>
    <w:rsid w:val="00E35CFB"/>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97CBA"/>
    <w:rsid w:val="00FC2738"/>
    <w:rsid w:val="00FF300A"/>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paragraph" w:styleId="Ttulo1">
    <w:name w:val="heading 1"/>
    <w:basedOn w:val="Normal"/>
    <w:next w:val="Normal"/>
    <w:link w:val="Ttulo1Car"/>
    <w:qFormat/>
    <w:rsid w:val="00FF300A"/>
    <w:pPr>
      <w:keepNext/>
      <w:widowControl w:val="0"/>
      <w:tabs>
        <w:tab w:val="left" w:pos="-720"/>
      </w:tabs>
      <w:suppressAutoHyphens/>
      <w:autoSpaceDE w:val="0"/>
      <w:autoSpaceDN w:val="0"/>
      <w:adjustRightInd w:val="0"/>
      <w:spacing w:after="0" w:line="240" w:lineRule="atLeast"/>
      <w:jc w:val="both"/>
      <w:outlineLvl w:val="0"/>
    </w:pPr>
    <w:rPr>
      <w:rFonts w:ascii="Times PS" w:eastAsia="Times New Roman" w:hAnsi="Times PS" w:cs="Times New Roman"/>
      <w:b/>
      <w:bCs/>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 w:type="character" w:customStyle="1" w:styleId="Ttulo1Car">
    <w:name w:val="Título 1 Car"/>
    <w:basedOn w:val="Fuentedeprrafopredeter"/>
    <w:link w:val="Ttulo1"/>
    <w:rsid w:val="00FF300A"/>
    <w:rPr>
      <w:rFonts w:ascii="Times PS" w:eastAsia="Times New Roman" w:hAnsi="Times PS" w:cs="Times New Roman"/>
      <w:b/>
      <w:bCs/>
      <w:spacing w:val="-3"/>
      <w:lang w:eastAsia="es-ES"/>
    </w:rPr>
  </w:style>
  <w:style w:type="character" w:styleId="nfasis">
    <w:name w:val="Emphasis"/>
    <w:basedOn w:val="Fuentedeprrafopredeter"/>
    <w:uiPriority w:val="20"/>
    <w:qFormat/>
    <w:rsid w:val="00FF3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2T8N2MRY2CI" TargetMode="External"/><Relationship Id="rId4" Type="http://schemas.openxmlformats.org/officeDocument/2006/relationships/settings" Target="settings.xml"/><Relationship Id="rId9" Type="http://schemas.openxmlformats.org/officeDocument/2006/relationships/hyperlink" Target="http://www.quierover.org/watch.php?vid=b6e71b0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0EF6-8782-924B-826C-9FEEF1B9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3</cp:revision>
  <cp:lastPrinted>2016-01-08T15:29:00Z</cp:lastPrinted>
  <dcterms:created xsi:type="dcterms:W3CDTF">2019-12-27T10:31:00Z</dcterms:created>
  <dcterms:modified xsi:type="dcterms:W3CDTF">2019-12-27T11:01:00Z</dcterms:modified>
</cp:coreProperties>
</file>